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028" w:rsidRPr="00E5779B" w:rsidRDefault="00454DE4" w:rsidP="00E16028">
      <w:pPr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E5779B">
        <w:rPr>
          <w:rFonts w:ascii="Arial" w:eastAsia="Times New Roman" w:hAnsi="Arial" w:cs="Arial"/>
          <w:b/>
          <w:sz w:val="20"/>
          <w:szCs w:val="20"/>
          <w:lang w:eastAsia="ru-RU"/>
        </w:rPr>
        <w:t>Уведомление</w:t>
      </w:r>
    </w:p>
    <w:p w:rsidR="00E16028" w:rsidRPr="00E5779B" w:rsidRDefault="00454DE4" w:rsidP="00E16028">
      <w:pPr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E5779B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о заключении договоров на оказание коммунальной услуги и начале предоставления коммунальной услуги по </w:t>
      </w:r>
      <w:r w:rsidRPr="00132A32">
        <w:rPr>
          <w:rFonts w:ascii="Arial" w:eastAsia="Times New Roman" w:hAnsi="Arial" w:cs="Arial"/>
          <w:b/>
          <w:sz w:val="20"/>
          <w:szCs w:val="20"/>
          <w:lang w:eastAsia="ru-RU"/>
        </w:rPr>
        <w:t>электроснабжению</w:t>
      </w:r>
    </w:p>
    <w:p w:rsidR="00E16028" w:rsidRPr="003661E0" w:rsidRDefault="00454DE4" w:rsidP="00E16028">
      <w:pPr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E5779B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ресурсоснабжающей организацией 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АО «ЭК «Восток»</w:t>
      </w:r>
    </w:p>
    <w:p w:rsidR="00E16028" w:rsidRPr="000034DD" w:rsidRDefault="00E16028" w:rsidP="00E160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E16028" w:rsidRPr="00D12A46" w:rsidRDefault="00454DE4" w:rsidP="00E16028">
      <w:pPr>
        <w:tabs>
          <w:tab w:val="left" w:pos="993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На основании обращения управляющей компании </w:t>
      </w:r>
      <w:r>
        <w:rPr>
          <w:rFonts w:ascii="Arial" w:eastAsia="Times New Roman" w:hAnsi="Arial" w:cs="Arial"/>
          <w:sz w:val="20"/>
          <w:szCs w:val="20"/>
          <w:lang w:eastAsia="ru-RU"/>
        </w:rPr>
        <w:t>ТСЖ «ИЛЬЯ МУРОМЕЦ»</w:t>
      </w:r>
      <w:r w:rsidR="00FF5A3D">
        <w:rPr>
          <w:rFonts w:ascii="Arial" w:eastAsia="Times New Roman" w:hAnsi="Arial" w:cs="Arial"/>
          <w:sz w:val="20"/>
          <w:szCs w:val="20"/>
          <w:lang w:eastAsia="ru-RU"/>
        </w:rPr>
        <w:t>,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в связи с принятием общим собранием собственников помещений МКД по адресу</w:t>
      </w:r>
      <w:r>
        <w:rPr>
          <w:rFonts w:ascii="Arial" w:eastAsia="Times New Roman" w:hAnsi="Arial" w:cs="Arial"/>
          <w:sz w:val="20"/>
          <w:szCs w:val="20"/>
          <w:lang w:eastAsia="ru-RU"/>
        </w:rPr>
        <w:t>:</w:t>
      </w:r>
      <w:r w:rsidRPr="001B5713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5D5787">
        <w:rPr>
          <w:rFonts w:ascii="Arial" w:eastAsia="Times New Roman" w:hAnsi="Arial" w:cs="Arial"/>
          <w:b/>
          <w:sz w:val="20"/>
          <w:szCs w:val="20"/>
          <w:lang w:eastAsia="ru-RU"/>
        </w:rPr>
        <w:t>625025, Тюменская обл</w:t>
      </w:r>
      <w:r w:rsidR="00FF5A3D">
        <w:rPr>
          <w:rFonts w:ascii="Arial" w:eastAsia="Times New Roman" w:hAnsi="Arial" w:cs="Arial"/>
          <w:b/>
          <w:sz w:val="20"/>
          <w:szCs w:val="20"/>
          <w:lang w:eastAsia="ru-RU"/>
        </w:rPr>
        <w:t>асть,</w:t>
      </w:r>
      <w:r w:rsidRPr="005D5787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г. Тюмень</w:t>
      </w:r>
      <w:r w:rsidRPr="005D5787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, 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ул. Новосибирская</w:t>
      </w:r>
      <w:r w:rsidRPr="005D5787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, дом </w:t>
      </w:r>
      <w:r w:rsidR="00FF5A3D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№ </w:t>
      </w:r>
      <w:r w:rsidRPr="005D5787">
        <w:rPr>
          <w:rFonts w:ascii="Arial" w:eastAsia="Times New Roman" w:hAnsi="Arial" w:cs="Arial"/>
          <w:b/>
          <w:sz w:val="20"/>
          <w:szCs w:val="20"/>
          <w:lang w:eastAsia="ru-RU"/>
        </w:rPr>
        <w:t>50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714C66">
        <w:rPr>
          <w:rFonts w:ascii="Arial" w:eastAsia="Times New Roman" w:hAnsi="Arial" w:cs="Arial"/>
          <w:sz w:val="20"/>
          <w:szCs w:val="20"/>
          <w:lang w:eastAsia="ru-RU"/>
        </w:rPr>
        <w:t>–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решения о заключении прямых договоров непосредственно с ресурсоснабжающими организациями, уведомляем о заключении </w:t>
      </w:r>
      <w:r w:rsidRPr="00DA09E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с 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1 августа </w:t>
      </w:r>
      <w:r w:rsidRPr="00DA09E0">
        <w:rPr>
          <w:rFonts w:ascii="Arial" w:eastAsia="Times New Roman" w:hAnsi="Arial" w:cs="Arial"/>
          <w:b/>
          <w:sz w:val="20"/>
          <w:szCs w:val="20"/>
          <w:lang w:eastAsia="ru-RU"/>
        </w:rPr>
        <w:t>202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6 года 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договоров на оказание коммунальной услуги и начале </w:t>
      </w:r>
      <w:r w:rsidRPr="00D12A46">
        <w:rPr>
          <w:rFonts w:ascii="Arial" w:eastAsia="Times New Roman" w:hAnsi="Arial" w:cs="Arial"/>
          <w:sz w:val="20"/>
          <w:szCs w:val="20"/>
          <w:lang w:eastAsia="ru-RU"/>
        </w:rPr>
        <w:t>предоставления коммунальной услуги по</w:t>
      </w:r>
      <w:r w:rsidRPr="00D12A4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ru-RU"/>
        </w:rPr>
        <w:t>электроснабжению</w:t>
      </w:r>
      <w:r w:rsidRPr="00D12A46">
        <w:rPr>
          <w:rFonts w:ascii="Arial" w:eastAsia="Times New Roman" w:hAnsi="Arial" w:cs="Arial"/>
          <w:sz w:val="20"/>
          <w:szCs w:val="20"/>
          <w:lang w:eastAsia="ru-RU"/>
        </w:rPr>
        <w:t xml:space="preserve"> ресурсоснабжающей организацией АО «ЭК «Восток».</w:t>
      </w:r>
    </w:p>
    <w:p w:rsidR="00E16028" w:rsidRPr="000034DD" w:rsidRDefault="00E16028" w:rsidP="00E16028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E16028" w:rsidRPr="000034DD" w:rsidRDefault="00454DE4" w:rsidP="00E16028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Собственникам помещений по указанному адресу необходимо предоставить в адрес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   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АО «ЭК «Восток» следующие сведения для расчёта размера платы за коммунальную услугу:</w:t>
      </w:r>
    </w:p>
    <w:p w:rsidR="00E16028" w:rsidRPr="000034DD" w:rsidRDefault="00E16028" w:rsidP="00E16028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E16028" w:rsidRPr="000034DD" w:rsidRDefault="00454DE4" w:rsidP="00E16028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фамилию, имя, отчество (при наличии), дату и место рождения, реквизиты документа, удостоверяющего личность, контактный телефон и адрес электронной почты (при наличии) каждого собственника и пользователя жилых помещений в многоквартирном доме, наименование (фирменное наименование) и место государственной регистрации юридического лица, контактный телефон, если собственником жилого помещения в многоквартирном доме является юридическое лицо;</w:t>
      </w:r>
    </w:p>
    <w:p w:rsidR="00E16028" w:rsidRPr="000034DD" w:rsidRDefault="00454DE4" w:rsidP="00E16028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адреса жилых помещений в многоквартирном доме, собственникам или пользователям которых предоставляются коммунальные услуги, с указанием общей площади жилого помещения, общей площади помещений, входящих в состав общего имущества в многоквартирном доме, а также количества лиц, постоянно проживающих в жилом помещении, и иных сведений, необходимых для расчёта платы за коммунальные услуги в соответствии с действующим законодательством;</w:t>
      </w:r>
    </w:p>
    <w:p w:rsidR="00E16028" w:rsidRPr="000034DD" w:rsidRDefault="00454DE4" w:rsidP="00E16028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сведения о наличии и типе установленных в жилых помещениях индивидуальных, общих (квартирных), комнатных приборов учёта и распределителей, дате и месте их установки (введения в эксплуатацию), сроках поверки заводом-изготовителем или организацией, осуществлявшей последнюю поверку прибора учёта, дате опломбирования приборов учёта, на основании показаний которых производится расчёт платы за коммунальные услуги, а также их показания за 12 расчётных периодов, предшествующих дате предоставления таких сведений; </w:t>
      </w:r>
    </w:p>
    <w:p w:rsidR="00E16028" w:rsidRPr="000034DD" w:rsidRDefault="00454DE4" w:rsidP="00E16028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сведения о составленных актах обследования на предмет установления наличия (отсутствия) технической возможности установки индивидуальных, общих (квартирных), комнатных приборов учёта в жилых помещениях многоквартирного дома; </w:t>
      </w:r>
    </w:p>
    <w:p w:rsidR="00E16028" w:rsidRPr="000034DD" w:rsidRDefault="00454DE4" w:rsidP="00E16028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сведения, подтверждающие отсутствие в помещениях, входящих в состав общего имущества собственников помещений в многоквартирном доме, отопительных приборов или иных теплопотребляющих элементов внутридомовой инженерной системы отопления в соответствии с требованиями к переустройству, установленными действующим на момент проведения такого переустройства законодательством Российской Федерации, в том числе копии документов, входящих в состав технической документации и подтверждающих указанные сведения; </w:t>
      </w:r>
    </w:p>
    <w:p w:rsidR="00E16028" w:rsidRPr="000034DD" w:rsidRDefault="00454DE4" w:rsidP="00E16028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сведения о применении в отношении собственника или пользователя жилых помещений в многоквартирном доме мер социальной поддержки по оплате коммунальных услуг в соответствии с законодательством Российской Федерации; </w:t>
      </w:r>
    </w:p>
    <w:p w:rsidR="00E16028" w:rsidRPr="000034DD" w:rsidRDefault="00454DE4" w:rsidP="00E16028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сведения о жилых помещениях, в отношении которых введено ограничение или приостановление предоставления соответствующей коммунальной услуги в случае неполной оплаты потребителем коммунальной услуги в порядке и сроки, установленные законодательством, на дату предоставления сведений, а также сведения об устранении оснований для введения такого ограничения или приостановления; </w:t>
      </w:r>
    </w:p>
    <w:p w:rsidR="00E16028" w:rsidRPr="000034DD" w:rsidRDefault="00454DE4" w:rsidP="00E16028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сведения о случаях, периодах и об основаниях перерасчёта размера платы за коммунальные услуги, предоставленные потребителю, копии документов, подтверждающих право потребителя на перерасчёт размера платы за предыдущие 12 месяцев; </w:t>
      </w:r>
    </w:p>
    <w:p w:rsidR="00E16028" w:rsidRPr="000034DD" w:rsidRDefault="00454DE4" w:rsidP="00E16028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реквизиты документов, подтверждающих право собственности на каждое жилое помещение в многоквартирном доме и (или) их копии (при их наличии).</w:t>
      </w:r>
    </w:p>
    <w:p w:rsidR="00E16028" w:rsidRPr="000034DD" w:rsidRDefault="00E16028" w:rsidP="00E16028">
      <w:pPr>
        <w:pStyle w:val="a3"/>
        <w:tabs>
          <w:tab w:val="left" w:pos="284"/>
          <w:tab w:val="left" w:pos="993"/>
        </w:tabs>
        <w:spacing w:before="0" w:beforeAutospacing="0" w:after="0" w:afterAutospacing="0"/>
        <w:ind w:left="709" w:firstLine="567"/>
        <w:jc w:val="both"/>
        <w:rPr>
          <w:rFonts w:ascii="Arial" w:hAnsi="Arial" w:cs="Arial"/>
          <w:i/>
          <w:sz w:val="20"/>
          <w:szCs w:val="20"/>
        </w:rPr>
      </w:pPr>
    </w:p>
    <w:p w:rsidR="00E16028" w:rsidRPr="000034DD" w:rsidRDefault="00454DE4" w:rsidP="00E16028">
      <w:pPr>
        <w:ind w:firstLine="567"/>
        <w:jc w:val="both"/>
        <w:rPr>
          <w:rFonts w:ascii="Arial" w:hAnsi="Arial" w:cs="Arial"/>
          <w:b/>
          <w:sz w:val="20"/>
          <w:szCs w:val="20"/>
        </w:rPr>
      </w:pPr>
      <w:r w:rsidRPr="000034DD">
        <w:rPr>
          <w:rFonts w:ascii="Arial" w:hAnsi="Arial" w:cs="Arial"/>
          <w:b/>
          <w:sz w:val="20"/>
          <w:szCs w:val="20"/>
        </w:rPr>
        <w:t xml:space="preserve">Адреса центров очного обслуживания клиентов в г. </w:t>
      </w:r>
      <w:r>
        <w:rPr>
          <w:rFonts w:ascii="Arial" w:hAnsi="Arial" w:cs="Arial"/>
          <w:b/>
          <w:sz w:val="20"/>
          <w:szCs w:val="20"/>
        </w:rPr>
        <w:t>Тюмени</w:t>
      </w:r>
      <w:r w:rsidRPr="000034DD">
        <w:rPr>
          <w:rFonts w:ascii="Arial" w:hAnsi="Arial" w:cs="Arial"/>
          <w:b/>
          <w:sz w:val="20"/>
          <w:szCs w:val="20"/>
        </w:rPr>
        <w:t>:</w:t>
      </w:r>
    </w:p>
    <w:p w:rsidR="00E16028" w:rsidRPr="00714C66" w:rsidRDefault="00454DE4" w:rsidP="00E16028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t>•</w:t>
      </w:r>
      <w:r w:rsidRPr="00714C66">
        <w:rPr>
          <w:rFonts w:ascii="Arial" w:eastAsia="Times New Roman" w:hAnsi="Arial" w:cs="Arial"/>
          <w:sz w:val="20"/>
          <w:szCs w:val="20"/>
          <w:lang w:eastAsia="ru-RU"/>
        </w:rPr>
        <w:tab/>
        <w:t xml:space="preserve">г. Тюмень, ул. Пышминская, 1А (совместно с ОАО «ТРИЦ») </w:t>
      </w:r>
    </w:p>
    <w:p w:rsidR="00E16028" w:rsidRPr="00714C66" w:rsidRDefault="00454DE4" w:rsidP="00E16028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t>понедельник – пятница с 9:00 до 19:00; суббота с 9:00 до 15:00, перерыв с 12:00 до 13:00; воскресенье – выходной день</w:t>
      </w:r>
      <w:r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E16028" w:rsidRPr="00714C66" w:rsidRDefault="00454DE4" w:rsidP="00E16028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t>•</w:t>
      </w:r>
      <w:r w:rsidRPr="00714C66">
        <w:rPr>
          <w:rFonts w:ascii="Arial" w:eastAsia="Times New Roman" w:hAnsi="Arial" w:cs="Arial"/>
          <w:sz w:val="20"/>
          <w:szCs w:val="20"/>
          <w:lang w:eastAsia="ru-RU"/>
        </w:rPr>
        <w:tab/>
        <w:t>г. Тюмень, ул.</w:t>
      </w:r>
      <w:bookmarkStart w:id="0" w:name="_GoBack"/>
      <w:bookmarkEnd w:id="0"/>
      <w:r w:rsidRPr="00714C66">
        <w:rPr>
          <w:rFonts w:ascii="Arial" w:eastAsia="Times New Roman" w:hAnsi="Arial" w:cs="Arial"/>
          <w:sz w:val="20"/>
          <w:szCs w:val="20"/>
          <w:lang w:eastAsia="ru-RU"/>
        </w:rPr>
        <w:t xml:space="preserve"> Пермякова, 37 (совместно с ОАО «ТРИЦ») </w:t>
      </w:r>
    </w:p>
    <w:p w:rsidR="00E16028" w:rsidRPr="00714C66" w:rsidRDefault="00454DE4" w:rsidP="00E16028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lastRenderedPageBreak/>
        <w:t>понедельник – пятница с 9:00 до 19:00; суббота с 9:00 до 15:00, перерыв с 12:00 до 13:00; воскресенье – выходной день</w:t>
      </w:r>
      <w:r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E16028" w:rsidRPr="00714C66" w:rsidRDefault="00454DE4" w:rsidP="00E16028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t>•</w:t>
      </w:r>
      <w:r w:rsidRPr="00714C66">
        <w:rPr>
          <w:rFonts w:ascii="Arial" w:eastAsia="Times New Roman" w:hAnsi="Arial" w:cs="Arial"/>
          <w:sz w:val="20"/>
          <w:szCs w:val="20"/>
          <w:lang w:eastAsia="ru-RU"/>
        </w:rPr>
        <w:tab/>
        <w:t xml:space="preserve">г. Тюмень, ул. Котовского, 54 (совместно с ОАО «ТРИЦ») </w:t>
      </w:r>
    </w:p>
    <w:p w:rsidR="00E16028" w:rsidRPr="00714C66" w:rsidRDefault="00454DE4" w:rsidP="00E16028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t>понедельник – пятница с 9:00 до 19:00; суббота с 9:00 до 15:00, перерыв с 12:00 до 13:00; воскресенье – выходной день</w:t>
      </w:r>
      <w:r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E16028" w:rsidRPr="00714C66" w:rsidRDefault="00454DE4" w:rsidP="00E16028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t>•</w:t>
      </w:r>
      <w:r w:rsidRPr="00714C66">
        <w:rPr>
          <w:rFonts w:ascii="Arial" w:eastAsia="Times New Roman" w:hAnsi="Arial" w:cs="Arial"/>
          <w:sz w:val="20"/>
          <w:szCs w:val="20"/>
          <w:lang w:eastAsia="ru-RU"/>
        </w:rPr>
        <w:tab/>
        <w:t>г. Тюмень, ул. Первомайская, 40, к.1 (совместно с ОАО «ТРИЦ»)</w:t>
      </w:r>
    </w:p>
    <w:p w:rsidR="00E16028" w:rsidRPr="00714C66" w:rsidRDefault="00454DE4" w:rsidP="00E16028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t>понедельник – пятница с 9:00 до 19:00 без перерыва; в субботу с 9:00 до 15:00, перерыв с 12:00 до 13:00</w:t>
      </w:r>
      <w:r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E16028" w:rsidRPr="00714C66" w:rsidRDefault="00454DE4" w:rsidP="00E16028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t>•</w:t>
      </w:r>
      <w:r w:rsidRPr="00714C66">
        <w:rPr>
          <w:rFonts w:ascii="Arial" w:eastAsia="Times New Roman" w:hAnsi="Arial" w:cs="Arial"/>
          <w:sz w:val="20"/>
          <w:szCs w:val="20"/>
          <w:lang w:eastAsia="ru-RU"/>
        </w:rPr>
        <w:tab/>
        <w:t>г. Тюмень, ул. Широтная, 92, к.1 (совместно с ОАО «ТРИЦ»)</w:t>
      </w:r>
    </w:p>
    <w:p w:rsidR="00E16028" w:rsidRPr="00714C66" w:rsidRDefault="00454DE4" w:rsidP="00E16028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t>понедельник – пятница с 9:00 до 19:00; суббота с 9:00 до 15:00, перерыв с 12:00 до 13:00; воскресенье – выходной день</w:t>
      </w:r>
      <w:r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E16028" w:rsidRPr="00714C66" w:rsidRDefault="00454DE4" w:rsidP="00E16028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t>•</w:t>
      </w:r>
      <w:r w:rsidRPr="00714C66">
        <w:rPr>
          <w:rFonts w:ascii="Arial" w:eastAsia="Times New Roman" w:hAnsi="Arial" w:cs="Arial"/>
          <w:sz w:val="20"/>
          <w:szCs w:val="20"/>
          <w:lang w:eastAsia="ru-RU"/>
        </w:rPr>
        <w:tab/>
        <w:t>г. Тюмень, Солнечный проезд, 5 (совместно с ОАО «ТРИЦ»)</w:t>
      </w:r>
    </w:p>
    <w:p w:rsidR="00E16028" w:rsidRPr="00714C66" w:rsidRDefault="00454DE4" w:rsidP="00E16028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t>понедельник – пятница с 9:00 до 19:00; в субботу с 9:00 до 15:00, перерыв с 12:00 до 13:00</w:t>
      </w:r>
      <w:r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E16028" w:rsidRPr="00714C66" w:rsidRDefault="00454DE4" w:rsidP="00E16028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t>•</w:t>
      </w:r>
      <w:r w:rsidRPr="00714C66">
        <w:rPr>
          <w:rFonts w:ascii="Arial" w:eastAsia="Times New Roman" w:hAnsi="Arial" w:cs="Arial"/>
          <w:sz w:val="20"/>
          <w:szCs w:val="20"/>
          <w:lang w:eastAsia="ru-RU"/>
        </w:rPr>
        <w:tab/>
        <w:t>г. Тюмень, ул. Александра Логунова, 5А (совместно с ОАО «ТРИЦ»)</w:t>
      </w:r>
    </w:p>
    <w:p w:rsidR="00E16028" w:rsidRPr="00714C66" w:rsidRDefault="00454DE4" w:rsidP="00E16028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t>понедельник – пятница с 9:00 до 18:00 без перерыва на обед,</w:t>
      </w:r>
    </w:p>
    <w:p w:rsidR="00E16028" w:rsidRDefault="00454DE4" w:rsidP="00E16028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t>выходные дни: суббота, воскресенье</w:t>
      </w:r>
      <w:r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E16028" w:rsidRPr="00714C66" w:rsidRDefault="00E16028" w:rsidP="00E16028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E16028" w:rsidRPr="000034DD" w:rsidRDefault="00454DE4" w:rsidP="00E16028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 актуальным режимом работы офисов Энергосбытовой компании «Восток» можно ознакомиться на сайте в разделе </w:t>
      </w:r>
      <w:hyperlink r:id="rId7" w:history="1">
        <w:r w:rsidRPr="000034DD">
          <w:rPr>
            <w:rStyle w:val="a4"/>
            <w:rFonts w:ascii="Arial" w:hAnsi="Arial" w:cs="Arial"/>
            <w:sz w:val="20"/>
            <w:szCs w:val="20"/>
          </w:rPr>
          <w:t>«Клиентам – Физическим лицам – Офисы обслуживания клиентов»</w:t>
        </w:r>
      </w:hyperlink>
      <w:r w:rsidRPr="000034DD">
        <w:rPr>
          <w:rFonts w:ascii="Arial" w:hAnsi="Arial" w:cs="Arial"/>
          <w:sz w:val="20"/>
          <w:szCs w:val="20"/>
        </w:rPr>
        <w:t xml:space="preserve">. </w:t>
      </w:r>
    </w:p>
    <w:p w:rsidR="00E16028" w:rsidRPr="000034DD" w:rsidRDefault="00E16028" w:rsidP="00E16028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E16028" w:rsidRPr="000034DD" w:rsidRDefault="00454DE4" w:rsidP="00E16028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Согласно действующему законодательству плата за коммунальные </w:t>
      </w:r>
      <w:r>
        <w:rPr>
          <w:rFonts w:ascii="Arial" w:hAnsi="Arial" w:cs="Arial"/>
          <w:sz w:val="20"/>
          <w:szCs w:val="20"/>
        </w:rPr>
        <w:t>услуги вносится ежемесячно до 15</w:t>
      </w:r>
      <w:r w:rsidRPr="000034DD">
        <w:rPr>
          <w:rFonts w:ascii="Arial" w:hAnsi="Arial" w:cs="Arial"/>
          <w:sz w:val="20"/>
          <w:szCs w:val="20"/>
        </w:rPr>
        <w:t> числа месяца, следующего за истекшим месяцем</w:t>
      </w:r>
      <w:r>
        <w:rPr>
          <w:rFonts w:ascii="Arial" w:hAnsi="Arial" w:cs="Arial"/>
          <w:sz w:val="20"/>
          <w:szCs w:val="20"/>
        </w:rPr>
        <w:t>.</w:t>
      </w:r>
    </w:p>
    <w:p w:rsidR="00E16028" w:rsidRPr="000034DD" w:rsidRDefault="00454DE4" w:rsidP="00E16028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E16028" w:rsidRPr="000034DD" w:rsidRDefault="00454DE4" w:rsidP="00E16028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Со всеми способами оплаты коммунальных услуг можно ознакомиться на сайте </w:t>
      </w:r>
      <w:r w:rsidRPr="000034DD">
        <w:rPr>
          <w:rFonts w:ascii="Arial" w:hAnsi="Arial" w:cs="Arial"/>
          <w:sz w:val="20"/>
          <w:szCs w:val="20"/>
        </w:rPr>
        <w:t>Энергосбытовой компании «Восток»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в разделе </w:t>
      </w:r>
      <w:hyperlink r:id="rId8" w:history="1">
        <w:r w:rsidRPr="000034DD">
          <w:rPr>
            <w:rStyle w:val="a4"/>
            <w:rFonts w:ascii="Arial" w:eastAsia="Times New Roman" w:hAnsi="Arial" w:cs="Arial"/>
            <w:sz w:val="20"/>
            <w:szCs w:val="20"/>
            <w:lang w:eastAsia="ru-RU"/>
          </w:rPr>
          <w:t>«Клиентам – Физическим лицам – Способы оплаты»</w:t>
        </w:r>
      </w:hyperlink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. </w:t>
      </w:r>
    </w:p>
    <w:p w:rsidR="00E16028" w:rsidRPr="000034DD" w:rsidRDefault="00E16028" w:rsidP="00E16028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E16028" w:rsidRPr="000034DD" w:rsidRDefault="00454DE4" w:rsidP="00E16028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Сроки и способы передачи показаний приборов учёта ресурсоснабжающим организациям</w:t>
      </w:r>
    </w:p>
    <w:p w:rsidR="00E16028" w:rsidRPr="000034DD" w:rsidRDefault="00E16028" w:rsidP="00E16028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:rsidR="00E16028" w:rsidRPr="000034DD" w:rsidRDefault="00454DE4" w:rsidP="00E16028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  <w:r w:rsidRPr="000034DD">
        <w:rPr>
          <w:rFonts w:ascii="Arial" w:hAnsi="Arial" w:cs="Arial"/>
          <w:color w:val="21262B"/>
          <w:sz w:val="20"/>
          <w:szCs w:val="20"/>
        </w:rPr>
        <w:t xml:space="preserve">Потребитель вправе при наличии индивидуального, общего (квартирного) или комнатного прибора учёта ежемесячно снимать его показания и передавать полученные показания исполнителю коммунальной услуги или уполномоченному им лицу. Рекомендуем потребителям ежемесячно передавать показания приборов учёта с 15 по 25 число текущего месяца. </w:t>
      </w:r>
    </w:p>
    <w:p w:rsidR="00E16028" w:rsidRPr="000034DD" w:rsidRDefault="00E16028" w:rsidP="00E16028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:rsidR="00E16028" w:rsidRPr="000034DD" w:rsidRDefault="00454DE4" w:rsidP="00E16028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  <w:r w:rsidRPr="000034DD">
        <w:rPr>
          <w:rFonts w:ascii="Arial" w:hAnsi="Arial" w:cs="Arial"/>
          <w:color w:val="21262B"/>
          <w:sz w:val="20"/>
          <w:szCs w:val="20"/>
        </w:rPr>
        <w:t xml:space="preserve">Со всеми способами передачи показаний проборов учёта можно ознакомиться на сайте </w:t>
      </w:r>
      <w:r w:rsidRPr="000034DD">
        <w:rPr>
          <w:rFonts w:ascii="Arial" w:hAnsi="Arial" w:cs="Arial"/>
          <w:sz w:val="20"/>
          <w:szCs w:val="20"/>
        </w:rPr>
        <w:t>Энергосбытовой компании «Восток»</w:t>
      </w:r>
      <w:r w:rsidRPr="000034DD">
        <w:rPr>
          <w:rFonts w:ascii="Arial" w:hAnsi="Arial" w:cs="Arial"/>
          <w:color w:val="21262B"/>
          <w:sz w:val="20"/>
          <w:szCs w:val="20"/>
        </w:rPr>
        <w:t xml:space="preserve"> в разделе </w:t>
      </w:r>
      <w:hyperlink r:id="rId9" w:history="1">
        <w:r w:rsidRPr="000034DD">
          <w:rPr>
            <w:rStyle w:val="a4"/>
            <w:rFonts w:ascii="Arial" w:hAnsi="Arial" w:cs="Arial"/>
            <w:sz w:val="20"/>
            <w:szCs w:val="20"/>
          </w:rPr>
          <w:t>«Клиентам – Физическим лицам – Способы передачи приборов учёта электроэнергии»</w:t>
        </w:r>
      </w:hyperlink>
      <w:r w:rsidRPr="000034DD">
        <w:rPr>
          <w:rFonts w:ascii="Arial" w:hAnsi="Arial" w:cs="Arial"/>
          <w:color w:val="21262B"/>
          <w:sz w:val="20"/>
          <w:szCs w:val="20"/>
        </w:rPr>
        <w:t xml:space="preserve">. </w:t>
      </w:r>
    </w:p>
    <w:p w:rsidR="00E16028" w:rsidRPr="000034DD" w:rsidRDefault="00E16028" w:rsidP="00E16028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:rsidR="00E16028" w:rsidRPr="00D12A46" w:rsidRDefault="00454DE4" w:rsidP="00E16028">
      <w:pPr>
        <w:pStyle w:val="a5"/>
        <w:spacing w:after="0" w:line="240" w:lineRule="auto"/>
        <w:ind w:hanging="720"/>
        <w:textAlignment w:val="baseline"/>
        <w:rPr>
          <w:rFonts w:ascii="Arial" w:eastAsia="Times New Roman" w:hAnsi="Arial" w:cs="Arial"/>
          <w:sz w:val="20"/>
          <w:szCs w:val="20"/>
          <w:u w:val="single"/>
          <w:lang w:eastAsia="ru-RU"/>
        </w:rPr>
      </w:pPr>
      <w:r w:rsidRPr="00D12A46">
        <w:rPr>
          <w:rFonts w:ascii="Arial" w:eastAsia="Times New Roman" w:hAnsi="Arial" w:cs="Arial"/>
          <w:b/>
          <w:bCs/>
          <w:sz w:val="20"/>
          <w:szCs w:val="20"/>
          <w:u w:val="single"/>
          <w:bdr w:val="none" w:sz="0" w:space="0" w:color="auto" w:frame="1"/>
          <w:lang w:eastAsia="ru-RU"/>
        </w:rPr>
        <w:t>Реквизиты для оплаты безналичным расчётом:</w:t>
      </w:r>
    </w:p>
    <w:p w:rsidR="00E16028" w:rsidRPr="00D12A46" w:rsidRDefault="00454DE4" w:rsidP="00E16028">
      <w:pPr>
        <w:pStyle w:val="a5"/>
        <w:spacing w:before="225" w:after="225" w:line="240" w:lineRule="auto"/>
        <w:ind w:hanging="72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D12A46">
        <w:rPr>
          <w:rFonts w:ascii="Arial" w:eastAsia="Times New Roman" w:hAnsi="Arial" w:cs="Arial"/>
          <w:sz w:val="20"/>
          <w:szCs w:val="20"/>
          <w:lang w:eastAsia="ru-RU"/>
        </w:rPr>
        <w:t>Получатель платежа: АО «ЭК «Восток» </w:t>
      </w:r>
    </w:p>
    <w:p w:rsidR="00E16028" w:rsidRPr="00D12A46" w:rsidRDefault="00454DE4" w:rsidP="00E16028">
      <w:pPr>
        <w:pStyle w:val="a5"/>
        <w:spacing w:before="225" w:after="225" w:line="240" w:lineRule="auto"/>
        <w:ind w:hanging="72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D12A46">
        <w:rPr>
          <w:rFonts w:ascii="Arial" w:eastAsia="Times New Roman" w:hAnsi="Arial" w:cs="Arial"/>
          <w:sz w:val="20"/>
          <w:szCs w:val="20"/>
          <w:lang w:eastAsia="ru-RU"/>
        </w:rPr>
        <w:t>ИНН 7705424509, КПП 770401001, АО КБ «АГРОПРОМКРЕДИТ», БИК 044525710</w:t>
      </w:r>
    </w:p>
    <w:p w:rsidR="00E16028" w:rsidRPr="00D12A46" w:rsidRDefault="00454DE4" w:rsidP="00E16028">
      <w:pPr>
        <w:pStyle w:val="a5"/>
        <w:spacing w:before="225" w:after="225" w:line="240" w:lineRule="auto"/>
        <w:ind w:hanging="72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D12A46">
        <w:rPr>
          <w:rFonts w:ascii="Arial" w:eastAsia="Times New Roman" w:hAnsi="Arial" w:cs="Arial"/>
          <w:sz w:val="20"/>
          <w:szCs w:val="20"/>
          <w:lang w:eastAsia="ru-RU"/>
        </w:rPr>
        <w:t>Кор/счёт: 30101810545250000710</w:t>
      </w:r>
    </w:p>
    <w:p w:rsidR="00E16028" w:rsidRPr="00D12A46" w:rsidRDefault="00454DE4" w:rsidP="00E16028">
      <w:pPr>
        <w:pStyle w:val="a5"/>
        <w:spacing w:before="225" w:after="225" w:line="240" w:lineRule="auto"/>
        <w:ind w:hanging="72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D12A46">
        <w:rPr>
          <w:rFonts w:ascii="Arial" w:eastAsia="Times New Roman" w:hAnsi="Arial" w:cs="Arial"/>
          <w:sz w:val="20"/>
          <w:szCs w:val="20"/>
          <w:lang w:eastAsia="ru-RU"/>
        </w:rPr>
        <w:t>Расчётный счёт 40702810570000002442.</w:t>
      </w:r>
    </w:p>
    <w:p w:rsidR="0057223D" w:rsidRDefault="0057223D"/>
    <w:sectPr w:rsidR="0057223D">
      <w:footerReference w:type="even" r:id="rId10"/>
      <w:footerReference w:type="default" r:id="rId11"/>
      <w:footerReference w:type="first" r:id="rId12"/>
      <w:pgSz w:w="11906" w:h="16838"/>
      <w:pgMar w:top="1134" w:right="850" w:bottom="1134" w:left="1701" w:header="0" w:footer="2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61DB" w:rsidRDefault="00BF61DB">
      <w:pPr>
        <w:spacing w:after="0" w:line="240" w:lineRule="auto"/>
      </w:pPr>
      <w:r>
        <w:separator/>
      </w:r>
    </w:p>
  </w:endnote>
  <w:endnote w:type="continuationSeparator" w:id="0">
    <w:p w:rsidR="00BF61DB" w:rsidRDefault="00BF6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CBE" w:rsidRDefault="00BF61DB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3073" type="#_x0000_t136" alt="Watermark_2802" style="position:absolute;margin-left:0;margin-top:0;width:343pt;height:14pt;z-index:251658240;mso-position-horizontal:left" fillcolor="#919191" strokecolor="#919191">
          <v:textpath style="font-family:&quot;Microsoft Sans Serif&quot;;font-size:14pt;v-text-align:left" string="Рег. номер WSSDOCS: ЭСЗ-В-ТМН-2026-31096,  ID:548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381808"/>
      <w:docPartObj>
        <w:docPartGallery w:val="Page Numbers (Bottom of Page)"/>
        <w:docPartUnique/>
      </w:docPartObj>
    </w:sdtPr>
    <w:sdtContent>
      <w:p w:rsidR="00FF5A3D" w:rsidRDefault="00FF5A3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F5A3D" w:rsidRDefault="00FF5A3D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CBE" w:rsidRDefault="00BF61DB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3074" type="#_x0000_t136" alt="Watermark_2802" style="position:absolute;margin-left:0;margin-top:0;width:343pt;height:14pt;z-index:251659264;mso-position-horizontal:left" fillcolor="#919191" strokecolor="#919191">
          <v:textpath style="font-family:&quot;Microsoft Sans Serif&quot;;font-size:14pt;v-text-align:left" string="Рег. номер WSSDOCS: ЭСЗ-В-ТМН-2026-31096,  ID:548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61DB" w:rsidRDefault="00BF61DB">
      <w:pPr>
        <w:spacing w:after="0" w:line="240" w:lineRule="auto"/>
      </w:pPr>
      <w:r>
        <w:separator/>
      </w:r>
    </w:p>
  </w:footnote>
  <w:footnote w:type="continuationSeparator" w:id="0">
    <w:p w:rsidR="00BF61DB" w:rsidRDefault="00BF61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A35A68"/>
    <w:multiLevelType w:val="hybridMultilevel"/>
    <w:tmpl w:val="B27248B2"/>
    <w:lvl w:ilvl="0" w:tplc="097AC7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928C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241A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02EE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F833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A2C0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4ED2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CE84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464D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3075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028"/>
    <w:rsid w:val="000034DD"/>
    <w:rsid w:val="00132A32"/>
    <w:rsid w:val="001B5713"/>
    <w:rsid w:val="003661E0"/>
    <w:rsid w:val="00454DE4"/>
    <w:rsid w:val="0057223D"/>
    <w:rsid w:val="00581CBE"/>
    <w:rsid w:val="005D5787"/>
    <w:rsid w:val="00714C66"/>
    <w:rsid w:val="00BF61DB"/>
    <w:rsid w:val="00C57AFA"/>
    <w:rsid w:val="00D12A46"/>
    <w:rsid w:val="00DA09E0"/>
    <w:rsid w:val="00E16028"/>
    <w:rsid w:val="00E5779B"/>
    <w:rsid w:val="00FF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1"/>
    </o:shapelayout>
  </w:shapeDefaults>
  <w:decimalSymbol w:val=","/>
  <w:listSeparator w:val=";"/>
  <w14:docId w14:val="16BE9FDE"/>
  <w15:chartTrackingRefBased/>
  <w15:docId w15:val="{8D05B620-62F5-4691-9317-2CD766C92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60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6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1602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1602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F5A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F5A3D"/>
  </w:style>
  <w:style w:type="paragraph" w:styleId="a8">
    <w:name w:val="footer"/>
    <w:basedOn w:val="a"/>
    <w:link w:val="a9"/>
    <w:uiPriority w:val="99"/>
    <w:unhideWhenUsed/>
    <w:rsid w:val="00FF5A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F5A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yumen.vostok-electra.ru/clients/physical-persons/payment-method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yumen.vostok-electra.ru/clients/physical-persons/service-offices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tyumen.vostok-electra.ru/clients/physical-persons/the-modes-of-transmission-of-meter-readings-of-the-electric-powe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1020</Words>
  <Characters>5817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Максимова Юлия Сергеевна</dc:creator>
  <cp:lastModifiedBy>Базаров Константин Валерьянович</cp:lastModifiedBy>
  <cp:revision>3</cp:revision>
  <dcterms:created xsi:type="dcterms:W3CDTF">2026-07-15T12:47:00Z</dcterms:created>
  <dcterms:modified xsi:type="dcterms:W3CDTF">2026-07-15T13:00:00Z</dcterms:modified>
</cp:coreProperties>
</file>